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4" w:rsidRDefault="00B93744" w:rsidP="00B937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B93744">
        <w:rPr>
          <w:bCs w:val="0"/>
          <w:sz w:val="28"/>
          <w:szCs w:val="28"/>
        </w:rPr>
        <w:t>Наличие оборудованных учебных кабинетов, объектов для проведения практических занятий,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B93744" w:rsidRPr="00B93744" w:rsidRDefault="00B93744" w:rsidP="00B9374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p w:rsidR="00B93744" w:rsidRPr="00B93744" w:rsidRDefault="00B93744" w:rsidP="00B937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3744">
        <w:t xml:space="preserve">Образовательный процесс в  ГБПОУ «БМК» организован  в  помещениях общей площадью  10255 кв.м. Площадь учебно-лабораторных помещений составляет 5814,2 кв.м.  В составе используемых помещений лекционные аудитории,   лаборатории    для практических и лабораторных  занятий, компьютерные классы,  производственные мастерские, учебно-производственные лаборатории,  библиотеки,  читальные  залы,  спортивный зал, медицинский кабинет,  административные и служебные помещения.  </w:t>
      </w:r>
    </w:p>
    <w:p w:rsidR="00B93744" w:rsidRPr="00B93744" w:rsidRDefault="00B93744" w:rsidP="00B937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3744">
        <w:t xml:space="preserve">Студенты, преподаватели и сотрудники колледжа обеспечены медицинским обслуживанием (в колледже действует два медицинских кабинета), а также горячим питанием (работает столовая на 80 мест и буфет 20 мест). Для занятий физической культурой и спортом в колледже  имеется спортивный зал,  а также спортивная площадка на открытом воздухе.  </w:t>
      </w:r>
    </w:p>
    <w:p w:rsidR="00B93744" w:rsidRPr="00B93744" w:rsidRDefault="00B93744" w:rsidP="00B937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93744">
        <w:t>Обучение студентов по специальности</w:t>
      </w:r>
      <w:proofErr w:type="gramEnd"/>
      <w:r w:rsidRPr="00B93744">
        <w:t xml:space="preserve"> осуществляется на базе кабинетов, согласно учебного плана ФГОС СПО (приложение 1). Кабинеты оснащены дидактическим материалом, справочным, раздаточным материалом, компьютерным оборудованием. Оснащение: наглядные пособия; нормативно-правовые акты;  учебные пособия, сборники логико-тематических схем, инструкционные карты практических занятий, материалы практикумов и деловых игр, методические доклады и разработки, материалы презентаций по преподаваемым дисциплинам.</w:t>
      </w:r>
    </w:p>
    <w:p w:rsidR="00B93744" w:rsidRPr="00B93744" w:rsidRDefault="00B93744" w:rsidP="00B937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3744">
        <w:t>Материально-техническая база колледжа соответствует требованиям ФГОС СПО и наблюдается динамика ее обновления (затраты на приобретение учебного оборудования); необходимо обеспечение новых технологий обучения техническими средствами (компьютеры, видеотехника и др.).</w:t>
      </w:r>
    </w:p>
    <w:p w:rsidR="00B93744" w:rsidRPr="00B93744" w:rsidRDefault="00B93744" w:rsidP="00B937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93744" w:rsidRPr="00B93744" w:rsidRDefault="00B93744" w:rsidP="00B937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B93744" w:rsidRPr="00B93744" w:rsidRDefault="00B93744" w:rsidP="00B937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sectPr w:rsidR="00B93744" w:rsidRPr="00B93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744" w:rsidRPr="00B93744" w:rsidRDefault="00B93744" w:rsidP="00B93744">
      <w:pPr>
        <w:pStyle w:val="Default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93744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Приложение 1</w:t>
      </w:r>
    </w:p>
    <w:p w:rsidR="00B93744" w:rsidRPr="00B93744" w:rsidRDefault="00B93744" w:rsidP="00B9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93744">
        <w:rPr>
          <w:rFonts w:ascii="Times New Roman" w:hAnsi="Times New Roman" w:cs="Times New Roman"/>
          <w:b/>
          <w:bCs/>
          <w:iCs/>
          <w:sz w:val="26"/>
          <w:szCs w:val="26"/>
        </w:rPr>
        <w:t>Обеспеченность основных профессиональных образовательных программ</w:t>
      </w:r>
    </w:p>
    <w:p w:rsidR="00B93744" w:rsidRPr="00B93744" w:rsidRDefault="00B93744" w:rsidP="00B9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93744">
        <w:rPr>
          <w:rFonts w:ascii="Times New Roman" w:hAnsi="Times New Roman" w:cs="Times New Roman"/>
          <w:b/>
          <w:bCs/>
          <w:iCs/>
          <w:sz w:val="26"/>
          <w:szCs w:val="26"/>
        </w:rPr>
        <w:t>кабинетами, лабораториями и мастерскими</w:t>
      </w:r>
    </w:p>
    <w:tbl>
      <w:tblPr>
        <w:tblW w:w="151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415"/>
        <w:gridCol w:w="1396"/>
        <w:gridCol w:w="1559"/>
        <w:gridCol w:w="1134"/>
        <w:gridCol w:w="1843"/>
        <w:gridCol w:w="1984"/>
        <w:gridCol w:w="1973"/>
      </w:tblGrid>
      <w:tr w:rsidR="00B93744" w:rsidRPr="00B93744" w:rsidTr="00682758">
        <w:trPr>
          <w:trHeight w:val="29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Коды и наименования специальностей, профессий</w:t>
            </w:r>
          </w:p>
        </w:tc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Элементы учебно-лабораторной базы</w:t>
            </w:r>
          </w:p>
        </w:tc>
      </w:tr>
      <w:tr w:rsidR="00B93744" w:rsidRPr="00B93744" w:rsidTr="00682758">
        <w:trPr>
          <w:trHeight w:val="28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Кабинеты (количество)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Лаборатории (количество)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мастерские (количество)</w:t>
            </w:r>
          </w:p>
        </w:tc>
      </w:tr>
      <w:tr w:rsidR="00B93744" w:rsidRPr="00B93744" w:rsidTr="00682758">
        <w:trPr>
          <w:trHeight w:val="70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по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фактически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по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фактически имеется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по ФГОС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3744">
              <w:rPr>
                <w:rFonts w:ascii="Times New Roman" w:hAnsi="Times New Roman" w:cs="Times New Roman"/>
                <w:b/>
                <w:sz w:val="23"/>
                <w:szCs w:val="23"/>
              </w:rPr>
              <w:t>фактически имеется</w:t>
            </w:r>
          </w:p>
        </w:tc>
      </w:tr>
      <w:tr w:rsidR="00B93744" w:rsidRPr="00B93744" w:rsidTr="00682758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 xml:space="preserve">13.02.11 Техническая эксплуатация и обслуживание электрического и электромеханического оборудования (по отраслям)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744" w:rsidRPr="00B93744" w:rsidTr="00682758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>15.02.01 Монтаж и техническая эксплуатация промышленного оборудования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744" w:rsidRPr="00B93744" w:rsidTr="00682758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>15.02.07 Автоматизация технологических процессов и производств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744" w:rsidRPr="00B93744" w:rsidTr="00682758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>15.02.12  Монтаж, техническое обслуживание и ремонт промышленного оборудования (по отраслям)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744" w:rsidRPr="00B93744" w:rsidTr="00682758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>19.02.07 Технология молока и молочных продуктов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744" w:rsidRPr="00B93744" w:rsidTr="00682758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>19.02.08 Технология мяса и мясных продуктов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744" w:rsidRPr="00B93744" w:rsidTr="00682758">
        <w:trPr>
          <w:trHeight w:val="5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 xml:space="preserve">27.02.07 Управление качеством продукции, процессов и услуг </w:t>
            </w:r>
          </w:p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B93744">
              <w:rPr>
                <w:rFonts w:ascii="Times New Roman" w:hAnsi="Times New Roman" w:cs="Arial"/>
                <w:sz w:val="20"/>
                <w:szCs w:val="20"/>
              </w:rPr>
              <w:t>(по отраслям)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3744" w:rsidRPr="00B93744" w:rsidTr="00682758">
        <w:trPr>
          <w:trHeight w:val="6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 xml:space="preserve"> 38.02.04 Коммерция (по отраслям)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744" w:rsidRPr="00B93744" w:rsidTr="00682758">
        <w:trPr>
          <w:trHeight w:val="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19.01.14 Оператор процессов колбасного производства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3744" w:rsidRPr="00B93744" w:rsidTr="00682758">
        <w:trPr>
          <w:trHeight w:val="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3744" w:rsidRPr="00B93744" w:rsidTr="00682758">
        <w:trPr>
          <w:trHeight w:val="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44" w:rsidRPr="00B93744" w:rsidRDefault="00B93744" w:rsidP="00B93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3744" w:rsidRPr="00B93744" w:rsidRDefault="00B93744" w:rsidP="00B9374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sectPr w:rsidR="00B93744" w:rsidRPr="00B93744" w:rsidSect="00B9374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D1398" w:rsidRPr="00B93744" w:rsidRDefault="004D1398" w:rsidP="005A40DB">
      <w:pPr>
        <w:shd w:val="clear" w:color="auto" w:fill="FFFFFF"/>
        <w:spacing w:after="0" w:line="240" w:lineRule="auto"/>
        <w:outlineLvl w:val="0"/>
      </w:pPr>
    </w:p>
    <w:sectPr w:rsidR="004D1398" w:rsidRPr="00B93744" w:rsidSect="00C7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744"/>
    <w:rsid w:val="004D1398"/>
    <w:rsid w:val="005626E3"/>
    <w:rsid w:val="005A40DB"/>
    <w:rsid w:val="008332AB"/>
    <w:rsid w:val="00B93744"/>
    <w:rsid w:val="00C7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4"/>
  </w:style>
  <w:style w:type="paragraph" w:styleId="1">
    <w:name w:val="heading 1"/>
    <w:basedOn w:val="a"/>
    <w:link w:val="10"/>
    <w:uiPriority w:val="9"/>
    <w:qFormat/>
    <w:rsid w:val="00B9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4"/>
  </w:style>
  <w:style w:type="paragraph" w:styleId="1">
    <w:name w:val="heading 1"/>
    <w:basedOn w:val="a"/>
    <w:link w:val="10"/>
    <w:uiPriority w:val="9"/>
    <w:qFormat/>
    <w:rsid w:val="00B93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3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UUMTT</cp:lastModifiedBy>
  <cp:revision>3</cp:revision>
  <dcterms:created xsi:type="dcterms:W3CDTF">2019-09-02T13:05:00Z</dcterms:created>
  <dcterms:modified xsi:type="dcterms:W3CDTF">2019-09-02T08:52:00Z</dcterms:modified>
</cp:coreProperties>
</file>